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78D2" w:rsidRDefault="00F178D2">
      <w:pPr>
        <w:pBdr>
          <w:top w:val="nil"/>
          <w:left w:val="nil"/>
          <w:bottom w:val="nil"/>
          <w:right w:val="nil"/>
          <w:between w:val="nil"/>
        </w:pBdr>
        <w:spacing w:after="0"/>
        <w:ind w:left="0" w:hanging="567"/>
        <w:rPr>
          <w:rFonts w:ascii="Arial Bold" w:eastAsia="Arial Bold" w:hAnsi="Arial Bold" w:cs="Arial Bold"/>
          <w:b/>
          <w:color w:val="000000"/>
          <w:sz w:val="36"/>
          <w:szCs w:val="36"/>
        </w:rPr>
      </w:pPr>
      <w:bookmarkStart w:id="0" w:name="_GoBack"/>
      <w:bookmarkEnd w:id="0"/>
    </w:p>
    <w:p w:rsidR="00F178D2" w:rsidRDefault="00AB3E5F">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p w:rsidR="00F178D2" w:rsidRDefault="00F178D2">
      <w:pPr>
        <w:spacing w:after="200" w:line="276" w:lineRule="auto"/>
        <w:ind w:left="0"/>
        <w:jc w:val="left"/>
        <w:rPr>
          <w:sz w:val="24"/>
          <w:szCs w:val="24"/>
        </w:rPr>
      </w:pPr>
      <w:bookmarkStart w:id="1" w:name="bookmark=id.30j0zll" w:colFirst="0" w:colLast="0"/>
      <w:bookmarkStart w:id="2" w:name="_heading=h.gjdgxs" w:colFirst="0" w:colLast="0"/>
      <w:bookmarkEnd w:id="1"/>
      <w:bookmarkEnd w:id="2"/>
    </w:p>
    <w:p w:rsidR="00F178D2" w:rsidRDefault="00AB3E5F">
      <w:pPr>
        <w:pBdr>
          <w:top w:val="nil"/>
          <w:left w:val="nil"/>
          <w:bottom w:val="nil"/>
          <w:right w:val="nil"/>
          <w:between w:val="nil"/>
        </w:pBdr>
        <w:spacing w:before="240" w:after="120"/>
        <w:ind w:left="0" w:hanging="567"/>
        <w:rPr>
          <w:b/>
          <w:color w:val="000000"/>
          <w:sz w:val="36"/>
          <w:szCs w:val="36"/>
        </w:rPr>
      </w:pPr>
      <w:r>
        <w:rPr>
          <w:b/>
          <w:color w:val="000000"/>
          <w:sz w:val="36"/>
          <w:szCs w:val="36"/>
        </w:rPr>
        <w:t>Part A: Short Form Security Requirements</w:t>
      </w:r>
    </w:p>
    <w:p w:rsidR="00F178D2" w:rsidRDefault="00AB3E5F">
      <w:pPr>
        <w:keepNext/>
        <w:numPr>
          <w:ilvl w:val="0"/>
          <w:numId w:val="4"/>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t>D</w:t>
      </w:r>
      <w:r>
        <w:rPr>
          <w:rFonts w:ascii="Arial Bold" w:eastAsia="Arial Bold" w:hAnsi="Arial Bold" w:cs="Arial Bold"/>
          <w:b/>
          <w:color w:val="000000"/>
          <w:sz w:val="24"/>
          <w:szCs w:val="24"/>
        </w:rPr>
        <w:t>efinitions</w:t>
      </w:r>
    </w:p>
    <w:p w:rsidR="00F178D2" w:rsidRDefault="00AB3E5F">
      <w:pPr>
        <w:keepNext/>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3"/>
        <w:tblW w:w="8234" w:type="dxa"/>
        <w:tblInd w:w="893"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502"/>
        <w:gridCol w:w="5732"/>
      </w:tblGrid>
      <w:tr w:rsidR="00F178D2">
        <w:tc>
          <w:tcPr>
            <w:tcW w:w="2502" w:type="dxa"/>
          </w:tcPr>
          <w:p w:rsidR="00F178D2" w:rsidRPr="00CD114F" w:rsidRDefault="00AB3E5F">
            <w:pPr>
              <w:spacing w:after="120"/>
              <w:ind w:left="-108" w:firstLine="108"/>
              <w:jc w:val="left"/>
              <w:rPr>
                <w:rFonts w:ascii="Arial" w:hAnsi="Arial" w:cs="Arial"/>
                <w:b w:val="0"/>
                <w:sz w:val="24"/>
                <w:szCs w:val="24"/>
              </w:rPr>
            </w:pPr>
            <w:r w:rsidRPr="00CD114F">
              <w:rPr>
                <w:rFonts w:ascii="Arial" w:hAnsi="Arial" w:cs="Arial"/>
                <w:b w:val="0"/>
                <w:sz w:val="24"/>
                <w:szCs w:val="24"/>
              </w:rPr>
              <w:t>"Breach of Security"</w:t>
            </w:r>
          </w:p>
        </w:tc>
        <w:tc>
          <w:tcPr>
            <w:tcW w:w="5732" w:type="dxa"/>
          </w:tcPr>
          <w:p w:rsidR="00F178D2" w:rsidRPr="00CD114F" w:rsidRDefault="00AB3E5F">
            <w:pPr>
              <w:tabs>
                <w:tab w:val="left" w:pos="-9"/>
              </w:tabs>
              <w:spacing w:after="120"/>
              <w:ind w:left="0"/>
              <w:jc w:val="left"/>
              <w:rPr>
                <w:rFonts w:ascii="Arial" w:hAnsi="Arial" w:cs="Arial"/>
                <w:b w:val="0"/>
                <w:sz w:val="24"/>
                <w:szCs w:val="24"/>
              </w:rPr>
            </w:pPr>
            <w:r w:rsidRPr="00CD114F">
              <w:rPr>
                <w:rFonts w:ascii="Arial" w:hAnsi="Arial" w:cs="Arial"/>
                <w:b w:val="0"/>
                <w:sz w:val="24"/>
                <w:szCs w:val="24"/>
              </w:rPr>
              <w:t>the occurrence of:</w:t>
            </w:r>
          </w:p>
          <w:p w:rsidR="00F178D2" w:rsidRPr="00CD114F" w:rsidRDefault="00AB3E5F">
            <w:pPr>
              <w:numPr>
                <w:ilvl w:val="1"/>
                <w:numId w:val="1"/>
              </w:numPr>
              <w:tabs>
                <w:tab w:val="left" w:pos="144"/>
              </w:tabs>
              <w:spacing w:after="120"/>
              <w:jc w:val="left"/>
              <w:rPr>
                <w:rFonts w:ascii="Arial" w:hAnsi="Arial" w:cs="Arial"/>
                <w:b w:val="0"/>
                <w:sz w:val="24"/>
                <w:szCs w:val="24"/>
              </w:rPr>
            </w:pPr>
            <w:r w:rsidRPr="00CD114F">
              <w:rPr>
                <w:rFonts w:ascii="Arial" w:hAnsi="Arial" w:cs="Arial"/>
                <w:b w:val="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F178D2" w:rsidRPr="00CD114F" w:rsidRDefault="00AB3E5F">
            <w:pPr>
              <w:numPr>
                <w:ilvl w:val="1"/>
                <w:numId w:val="1"/>
              </w:numPr>
              <w:tabs>
                <w:tab w:val="left" w:pos="144"/>
              </w:tabs>
              <w:spacing w:after="120"/>
              <w:jc w:val="left"/>
              <w:rPr>
                <w:rFonts w:ascii="Arial" w:hAnsi="Arial" w:cs="Arial"/>
                <w:b w:val="0"/>
                <w:sz w:val="24"/>
                <w:szCs w:val="24"/>
              </w:rPr>
            </w:pPr>
            <w:r w:rsidRPr="00CD114F">
              <w:rPr>
                <w:rFonts w:ascii="Arial" w:hAnsi="Arial" w:cs="Arial"/>
                <w:b w:val="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rsidR="00F178D2" w:rsidRPr="00CD114F" w:rsidRDefault="00AB3E5F">
            <w:pPr>
              <w:tabs>
                <w:tab w:val="left" w:pos="-9"/>
              </w:tabs>
              <w:spacing w:after="120"/>
              <w:ind w:left="0"/>
              <w:jc w:val="left"/>
              <w:rPr>
                <w:rFonts w:ascii="Arial" w:hAnsi="Arial" w:cs="Arial"/>
                <w:b w:val="0"/>
                <w:sz w:val="24"/>
                <w:szCs w:val="24"/>
              </w:rPr>
            </w:pPr>
            <w:r w:rsidRPr="00CD114F">
              <w:rPr>
                <w:rFonts w:ascii="Arial" w:hAnsi="Arial" w:cs="Arial"/>
                <w:b w:val="0"/>
                <w:sz w:val="24"/>
                <w:szCs w:val="24"/>
              </w:rPr>
              <w:t>in either case as more particularly set out in the Security Policy where the Buyer has required compliance therewith in accordance with paragraph 2.2;</w:t>
            </w:r>
          </w:p>
        </w:tc>
      </w:tr>
      <w:tr w:rsidR="00F178D2">
        <w:tc>
          <w:tcPr>
            <w:tcW w:w="2502" w:type="dxa"/>
          </w:tcPr>
          <w:p w:rsidR="00F178D2" w:rsidRPr="00CD114F" w:rsidRDefault="00AB3E5F">
            <w:pPr>
              <w:spacing w:after="120"/>
              <w:ind w:left="-108" w:firstLine="108"/>
              <w:jc w:val="left"/>
              <w:rPr>
                <w:rFonts w:ascii="Arial" w:hAnsi="Arial" w:cs="Arial"/>
                <w:b w:val="0"/>
                <w:sz w:val="24"/>
                <w:szCs w:val="24"/>
              </w:rPr>
            </w:pPr>
            <w:r w:rsidRPr="00CD114F">
              <w:rPr>
                <w:rFonts w:ascii="Arial" w:hAnsi="Arial" w:cs="Arial"/>
                <w:b w:val="0"/>
                <w:sz w:val="24"/>
                <w:szCs w:val="24"/>
              </w:rPr>
              <w:t xml:space="preserve">"Security Management Plan" </w:t>
            </w:r>
          </w:p>
        </w:tc>
        <w:tc>
          <w:tcPr>
            <w:tcW w:w="5732" w:type="dxa"/>
          </w:tcPr>
          <w:p w:rsidR="00F178D2" w:rsidRPr="00CD114F" w:rsidRDefault="00AB3E5F">
            <w:pPr>
              <w:tabs>
                <w:tab w:val="left" w:pos="-179"/>
              </w:tabs>
              <w:spacing w:after="120"/>
              <w:ind w:left="0"/>
              <w:jc w:val="left"/>
              <w:rPr>
                <w:rFonts w:ascii="Arial" w:hAnsi="Arial" w:cs="Arial"/>
                <w:b w:val="0"/>
                <w:sz w:val="24"/>
                <w:szCs w:val="24"/>
              </w:rPr>
            </w:pPr>
            <w:r w:rsidRPr="00CD114F">
              <w:rPr>
                <w:rFonts w:ascii="Arial" w:hAnsi="Arial" w:cs="Arial"/>
                <w:b w:val="0"/>
                <w:sz w:val="24"/>
                <w:szCs w:val="24"/>
              </w:rPr>
              <w:t>the Supplier's security management plan prepared pursuant to this Schedule, a draft of which has been provided by the Supplier to the Buyer and as updated from time to time.</w:t>
            </w:r>
          </w:p>
        </w:tc>
      </w:tr>
    </w:tbl>
    <w:p w:rsidR="00F178D2" w:rsidRDefault="00AB3E5F">
      <w:pPr>
        <w:keepNext/>
        <w:numPr>
          <w:ilvl w:val="0"/>
          <w:numId w:val="4"/>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Complying with security requirements and updates to them</w:t>
      </w:r>
    </w:p>
    <w:p w:rsidR="00F178D2" w:rsidRDefault="00AB3E5F">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rsidR="00F178D2" w:rsidRDefault="00AB3E5F">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lastRenderedPageBreak/>
        <w:t>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w:t>
      </w:r>
    </w:p>
    <w:p w:rsidR="00F178D2" w:rsidRDefault="00AB3E5F">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Where the Security Policy applies the Buyer shall notify the Supplier of any changes or proposed changes to the Security Policy.</w:t>
      </w:r>
    </w:p>
    <w:p w:rsidR="00F178D2" w:rsidRDefault="00AB3E5F">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F178D2" w:rsidRDefault="00AB3E5F">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Until and/or unless a change to the Charges is agreed by the Buyer pursuant to the Variation Procedure the Supplier shall continue to provide the Deliverables in accordance with its existing obligations.</w:t>
      </w:r>
    </w:p>
    <w:p w:rsidR="00F178D2" w:rsidRDefault="00AB3E5F">
      <w:pPr>
        <w:keepNext/>
        <w:numPr>
          <w:ilvl w:val="0"/>
          <w:numId w:val="4"/>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Security Standards</w:t>
      </w:r>
    </w:p>
    <w:p w:rsidR="00F178D2" w:rsidRDefault="00AB3E5F">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security.</w:t>
      </w:r>
    </w:p>
    <w:p w:rsidR="00F178D2" w:rsidRDefault="00AB3E5F">
      <w:pPr>
        <w:keepNext/>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bookmarkStart w:id="3" w:name="_heading=h.1fob9te" w:colFirst="0" w:colLast="0"/>
      <w:bookmarkEnd w:id="3"/>
      <w:r>
        <w:rPr>
          <w:color w:val="000000"/>
          <w:sz w:val="24"/>
          <w:szCs w:val="24"/>
        </w:rPr>
        <w:t>The Supplier shall be responsible for the effective performance of its security obligations and shall at all times provide a level of security which:</w:t>
      </w:r>
    </w:p>
    <w:p w:rsidR="00F178D2" w:rsidRDefault="00AB3E5F">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 xml:space="preserve">is in accordance with the Law and this Contract; </w:t>
      </w:r>
    </w:p>
    <w:p w:rsidR="00F178D2" w:rsidRDefault="00AB3E5F">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as a minimum demonstrates Good Industry Practice;</w:t>
      </w:r>
    </w:p>
    <w:p w:rsidR="00F178D2" w:rsidRDefault="00AB3E5F">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meets any specific security threats of immediate relevance to the Deliverables and/or the Government Data; and</w:t>
      </w:r>
    </w:p>
    <w:p w:rsidR="00F178D2" w:rsidRDefault="00AB3E5F">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where specified by the Buyer in accordance with paragraph 2.2 complies with the Security Policy and the ICT Policy.</w:t>
      </w:r>
    </w:p>
    <w:p w:rsidR="00F178D2" w:rsidRDefault="00AB3E5F">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references to standards, guidance and policies contained or set out in Paragraph</w:t>
      </w:r>
      <w:r w:rsidR="00CD114F">
        <w:rPr>
          <w:color w:val="000000"/>
          <w:sz w:val="24"/>
          <w:szCs w:val="24"/>
        </w:rPr>
        <w:t xml:space="preserve"> </w:t>
      </w:r>
      <w:r>
        <w:rPr>
          <w:color w:val="000000"/>
          <w:sz w:val="24"/>
          <w:szCs w:val="24"/>
        </w:rPr>
        <w:t>3.2 shall be deemed to be references to such items as developed and updated and to any successor to or replacement for such standards, guidance and policies, as notified to the Supplier from time to time.</w:t>
      </w:r>
    </w:p>
    <w:p w:rsidR="00F178D2" w:rsidRDefault="00AB3E5F">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F178D2" w:rsidRDefault="00AB3E5F">
      <w:pPr>
        <w:keepNext/>
        <w:numPr>
          <w:ilvl w:val="0"/>
          <w:numId w:val="4"/>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lastRenderedPageBreak/>
        <w:t>S</w:t>
      </w:r>
      <w:r>
        <w:rPr>
          <w:rFonts w:ascii="Arial Bold" w:eastAsia="Arial Bold" w:hAnsi="Arial Bold" w:cs="Arial Bold"/>
          <w:b/>
          <w:color w:val="000000"/>
          <w:sz w:val="24"/>
          <w:szCs w:val="24"/>
        </w:rPr>
        <w:t>ecurity Management Plan</w:t>
      </w:r>
    </w:p>
    <w:p w:rsidR="00F178D2" w:rsidRDefault="00AB3E5F">
      <w:pPr>
        <w:keepNext/>
        <w:numPr>
          <w:ilvl w:val="1"/>
          <w:numId w:val="4"/>
        </w:numPr>
        <w:pBdr>
          <w:top w:val="nil"/>
          <w:left w:val="nil"/>
          <w:bottom w:val="nil"/>
          <w:right w:val="nil"/>
          <w:between w:val="nil"/>
        </w:pBdr>
        <w:tabs>
          <w:tab w:val="left" w:pos="1134"/>
        </w:tabs>
        <w:spacing w:before="120" w:after="120"/>
        <w:ind w:hanging="568"/>
        <w:jc w:val="left"/>
        <w:rPr>
          <w:b/>
          <w:color w:val="000000"/>
          <w:sz w:val="24"/>
          <w:szCs w:val="24"/>
        </w:rPr>
      </w:pPr>
      <w:bookmarkStart w:id="4" w:name="_heading=h.3znysh7" w:colFirst="0" w:colLast="0"/>
      <w:bookmarkEnd w:id="4"/>
      <w:r>
        <w:rPr>
          <w:b/>
          <w:color w:val="000000"/>
          <w:sz w:val="24"/>
          <w:szCs w:val="24"/>
        </w:rPr>
        <w:t>Introduction</w:t>
      </w:r>
    </w:p>
    <w:p w:rsidR="00F178D2" w:rsidRDefault="00AB3E5F">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5" w:name="_heading=h.2et92p0" w:colFirst="0" w:colLast="0"/>
      <w:bookmarkEnd w:id="5"/>
      <w:r>
        <w:rPr>
          <w:color w:val="000000"/>
          <w:sz w:val="24"/>
          <w:szCs w:val="24"/>
        </w:rPr>
        <w:t>The Supplier shall develop and maintain a Security Management Plan in accordance with this Schedule. The Supplier shall thereafter comply with its obligations set out in the Security Management Plan.</w:t>
      </w:r>
    </w:p>
    <w:p w:rsidR="00F178D2" w:rsidRDefault="00AB3E5F">
      <w:pPr>
        <w:keepNext/>
        <w:numPr>
          <w:ilvl w:val="1"/>
          <w:numId w:val="4"/>
        </w:numPr>
        <w:pBdr>
          <w:top w:val="nil"/>
          <w:left w:val="nil"/>
          <w:bottom w:val="nil"/>
          <w:right w:val="nil"/>
          <w:between w:val="nil"/>
        </w:pBdr>
        <w:tabs>
          <w:tab w:val="left" w:pos="1134"/>
        </w:tabs>
        <w:spacing w:before="120" w:after="120"/>
        <w:ind w:hanging="568"/>
        <w:jc w:val="left"/>
        <w:rPr>
          <w:b/>
          <w:color w:val="000000"/>
          <w:sz w:val="24"/>
          <w:szCs w:val="24"/>
        </w:rPr>
      </w:pPr>
      <w:bookmarkStart w:id="6" w:name="_heading=h.tyjcwt" w:colFirst="0" w:colLast="0"/>
      <w:bookmarkEnd w:id="6"/>
      <w:r>
        <w:rPr>
          <w:b/>
          <w:color w:val="000000"/>
          <w:sz w:val="24"/>
          <w:szCs w:val="24"/>
        </w:rPr>
        <w:t>Content of the Security Management Plan</w:t>
      </w:r>
    </w:p>
    <w:p w:rsidR="00F178D2" w:rsidRDefault="00AB3E5F">
      <w:pPr>
        <w:keepNext/>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7" w:name="_heading=h.3dy6vkm" w:colFirst="0" w:colLast="0"/>
      <w:bookmarkEnd w:id="7"/>
      <w:r>
        <w:rPr>
          <w:color w:val="000000"/>
          <w:sz w:val="24"/>
          <w:szCs w:val="24"/>
        </w:rPr>
        <w:t>The Security Management Plan shall:</w:t>
      </w:r>
    </w:p>
    <w:p w:rsidR="00F178D2" w:rsidRDefault="00AB3E5F" w:rsidP="00CD114F">
      <w:pPr>
        <w:numPr>
          <w:ilvl w:val="3"/>
          <w:numId w:val="4"/>
        </w:numPr>
        <w:pBdr>
          <w:top w:val="nil"/>
          <w:left w:val="nil"/>
          <w:bottom w:val="nil"/>
          <w:right w:val="nil"/>
          <w:between w:val="nil"/>
        </w:pBdr>
        <w:tabs>
          <w:tab w:val="left" w:pos="1985"/>
        </w:tabs>
        <w:spacing w:before="120" w:after="120"/>
        <w:ind w:left="1985" w:hanging="365"/>
        <w:jc w:val="left"/>
        <w:rPr>
          <w:color w:val="000000"/>
          <w:sz w:val="24"/>
          <w:szCs w:val="24"/>
        </w:rPr>
      </w:pPr>
      <w:r>
        <w:rPr>
          <w:color w:val="000000"/>
          <w:sz w:val="24"/>
          <w:szCs w:val="24"/>
        </w:rPr>
        <w:t>comply with the principles of security set out in Paragraph 3 and any other provisions of this Contract relevant to security;</w:t>
      </w:r>
    </w:p>
    <w:p w:rsidR="00F178D2" w:rsidRDefault="00AB3E5F" w:rsidP="00CD114F">
      <w:pPr>
        <w:numPr>
          <w:ilvl w:val="3"/>
          <w:numId w:val="4"/>
        </w:numPr>
        <w:pBdr>
          <w:top w:val="nil"/>
          <w:left w:val="nil"/>
          <w:bottom w:val="nil"/>
          <w:right w:val="nil"/>
          <w:between w:val="nil"/>
        </w:pBdr>
        <w:tabs>
          <w:tab w:val="left" w:pos="1985"/>
        </w:tabs>
        <w:spacing w:before="120" w:after="120"/>
        <w:ind w:left="1985" w:hanging="365"/>
        <w:jc w:val="left"/>
        <w:rPr>
          <w:color w:val="000000"/>
          <w:sz w:val="24"/>
          <w:szCs w:val="24"/>
        </w:rPr>
      </w:pPr>
      <w:r>
        <w:rPr>
          <w:color w:val="000000"/>
          <w:sz w:val="24"/>
          <w:szCs w:val="24"/>
        </w:rPr>
        <w:t>identify the necessary delegated organisational roles for those responsible for ensuring it is complied with by the Supplier;</w:t>
      </w:r>
    </w:p>
    <w:p w:rsidR="00F178D2" w:rsidRDefault="00AB3E5F" w:rsidP="00CD114F">
      <w:pPr>
        <w:numPr>
          <w:ilvl w:val="3"/>
          <w:numId w:val="4"/>
        </w:numPr>
        <w:pBdr>
          <w:top w:val="nil"/>
          <w:left w:val="nil"/>
          <w:bottom w:val="nil"/>
          <w:right w:val="nil"/>
          <w:between w:val="nil"/>
        </w:pBdr>
        <w:tabs>
          <w:tab w:val="left" w:pos="1985"/>
        </w:tabs>
        <w:spacing w:before="120" w:after="120"/>
        <w:ind w:left="1985" w:hanging="365"/>
        <w:jc w:val="left"/>
        <w:rPr>
          <w:color w:val="000000"/>
          <w:sz w:val="24"/>
          <w:szCs w:val="24"/>
        </w:rPr>
      </w:pPr>
      <w:r>
        <w:rPr>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F178D2" w:rsidRDefault="00AB3E5F" w:rsidP="00CD114F">
      <w:pPr>
        <w:numPr>
          <w:ilvl w:val="3"/>
          <w:numId w:val="4"/>
        </w:numPr>
        <w:pBdr>
          <w:top w:val="nil"/>
          <w:left w:val="nil"/>
          <w:bottom w:val="nil"/>
          <w:right w:val="nil"/>
          <w:between w:val="nil"/>
        </w:pBdr>
        <w:tabs>
          <w:tab w:val="left" w:pos="1985"/>
        </w:tabs>
        <w:spacing w:before="120" w:after="120"/>
        <w:ind w:left="1985" w:hanging="365"/>
        <w:jc w:val="left"/>
        <w:rPr>
          <w:color w:val="000000"/>
          <w:sz w:val="24"/>
          <w:szCs w:val="24"/>
        </w:rPr>
      </w:pPr>
      <w:r>
        <w:rPr>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F178D2" w:rsidRDefault="00AB3E5F" w:rsidP="00CD114F">
      <w:pPr>
        <w:numPr>
          <w:ilvl w:val="3"/>
          <w:numId w:val="4"/>
        </w:numPr>
        <w:pBdr>
          <w:top w:val="nil"/>
          <w:left w:val="nil"/>
          <w:bottom w:val="nil"/>
          <w:right w:val="nil"/>
          <w:between w:val="nil"/>
        </w:pBdr>
        <w:tabs>
          <w:tab w:val="left" w:pos="1985"/>
        </w:tabs>
        <w:spacing w:before="120" w:after="120"/>
        <w:ind w:left="1985" w:hanging="425"/>
        <w:jc w:val="left"/>
        <w:rPr>
          <w:color w:val="000000"/>
          <w:sz w:val="24"/>
          <w:szCs w:val="24"/>
        </w:rPr>
      </w:pPr>
      <w:r>
        <w:rPr>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F178D2" w:rsidRDefault="00AB3E5F" w:rsidP="00CD114F">
      <w:pPr>
        <w:numPr>
          <w:ilvl w:val="3"/>
          <w:numId w:val="4"/>
        </w:numPr>
        <w:pBdr>
          <w:top w:val="nil"/>
          <w:left w:val="nil"/>
          <w:bottom w:val="nil"/>
          <w:right w:val="nil"/>
          <w:between w:val="nil"/>
        </w:pBdr>
        <w:tabs>
          <w:tab w:val="left" w:pos="1985"/>
        </w:tabs>
        <w:spacing w:before="120" w:after="120"/>
        <w:ind w:left="1985" w:hanging="425"/>
        <w:jc w:val="left"/>
        <w:rPr>
          <w:color w:val="000000"/>
          <w:sz w:val="24"/>
          <w:szCs w:val="24"/>
        </w:rPr>
      </w:pPr>
      <w:bookmarkStart w:id="8" w:name="_heading=h.1t3h5sf" w:colFirst="0" w:colLast="0"/>
      <w:bookmarkEnd w:id="8"/>
      <w:r>
        <w:rPr>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p w:rsidR="00F178D2" w:rsidRDefault="00AB3E5F" w:rsidP="00CD114F">
      <w:pPr>
        <w:numPr>
          <w:ilvl w:val="3"/>
          <w:numId w:val="4"/>
        </w:numPr>
        <w:pBdr>
          <w:top w:val="nil"/>
          <w:left w:val="nil"/>
          <w:bottom w:val="nil"/>
          <w:right w:val="nil"/>
          <w:between w:val="nil"/>
        </w:pBdr>
        <w:tabs>
          <w:tab w:val="left" w:pos="1985"/>
        </w:tabs>
        <w:spacing w:before="120" w:after="120"/>
        <w:ind w:left="1985" w:hanging="425"/>
        <w:jc w:val="left"/>
        <w:rPr>
          <w:color w:val="000000"/>
          <w:sz w:val="24"/>
          <w:szCs w:val="24"/>
        </w:rPr>
      </w:pPr>
      <w:bookmarkStart w:id="9" w:name="_heading=h.4d34og8" w:colFirst="0" w:colLast="0"/>
      <w:bookmarkEnd w:id="9"/>
      <w:r>
        <w:rPr>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F178D2" w:rsidRDefault="00AB3E5F">
      <w:pPr>
        <w:keepNext/>
        <w:numPr>
          <w:ilvl w:val="1"/>
          <w:numId w:val="4"/>
        </w:numPr>
        <w:pBdr>
          <w:top w:val="nil"/>
          <w:left w:val="nil"/>
          <w:bottom w:val="nil"/>
          <w:right w:val="nil"/>
          <w:between w:val="nil"/>
        </w:pBdr>
        <w:tabs>
          <w:tab w:val="left" w:pos="1134"/>
        </w:tabs>
        <w:spacing w:before="120" w:after="120"/>
        <w:ind w:hanging="568"/>
        <w:jc w:val="left"/>
        <w:rPr>
          <w:b/>
          <w:color w:val="000000"/>
          <w:sz w:val="24"/>
          <w:szCs w:val="24"/>
        </w:rPr>
      </w:pPr>
      <w:bookmarkStart w:id="10" w:name="_heading=h.2s8eyo1" w:colFirst="0" w:colLast="0"/>
      <w:bookmarkEnd w:id="10"/>
      <w:r>
        <w:rPr>
          <w:b/>
          <w:color w:val="000000"/>
          <w:sz w:val="24"/>
          <w:szCs w:val="24"/>
        </w:rPr>
        <w:lastRenderedPageBreak/>
        <w:t>Development of the Security Management Plan</w:t>
      </w:r>
    </w:p>
    <w:p w:rsidR="00F178D2" w:rsidRDefault="00AB3E5F">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1" w:name="_heading=h.17dp8vu" w:colFirst="0" w:colLast="0"/>
      <w:bookmarkEnd w:id="11"/>
      <w:r>
        <w:rPr>
          <w:color w:val="000000"/>
          <w:sz w:val="24"/>
          <w:szCs w:val="24"/>
        </w:rPr>
        <w:t>Within twenty (20)</w:t>
      </w:r>
      <w:r>
        <w:rPr>
          <w:b/>
          <w:color w:val="000000"/>
          <w:sz w:val="24"/>
          <w:szCs w:val="24"/>
        </w:rPr>
        <w:t xml:space="preserve"> </w:t>
      </w:r>
      <w:r>
        <w:rPr>
          <w:color w:val="000000"/>
          <w:sz w:val="24"/>
          <w:szCs w:val="24"/>
        </w:rPr>
        <w:t>Working Days after the Start Date and in accordance with Paragraph 4.4, the Supplier shall prepare and deliver to the Buyer for Approval a fully complete and up to date Security Management Plan which will be based on the draft Security Management Plan.</w:t>
      </w:r>
    </w:p>
    <w:p w:rsidR="00F178D2" w:rsidRDefault="00AB3E5F">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2" w:name="_heading=h.3rdcrjn" w:colFirst="0" w:colLast="0"/>
      <w:bookmarkEnd w:id="12"/>
      <w:r>
        <w:rPr>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w:t>
      </w:r>
      <w:proofErr w:type="gramStart"/>
      <w:r>
        <w:rPr>
          <w:color w:val="000000"/>
          <w:sz w:val="24"/>
          <w:szCs w:val="24"/>
        </w:rPr>
        <w:t>and in any event</w:t>
      </w:r>
      <w:proofErr w:type="gramEnd"/>
      <w:r>
        <w:rPr>
          <w:color w:val="000000"/>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w:t>
      </w:r>
    </w:p>
    <w:p w:rsidR="00F178D2" w:rsidRDefault="00AB3E5F">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3" w:name="_heading=h.26in1rg" w:colFirst="0" w:colLast="0"/>
      <w:bookmarkEnd w:id="13"/>
      <w:r>
        <w:rPr>
          <w:color w:val="000000"/>
          <w:sz w:val="24"/>
          <w:szCs w:val="24"/>
        </w:rPr>
        <w:t xml:space="preserve">The Buyer shall not unreasonably withhold or delay its decision to Approve or not the Security Management Plan pursuant to Paragraph 4.3.2. </w:t>
      </w:r>
      <w:proofErr w:type="gramStart"/>
      <w:r>
        <w:rPr>
          <w:color w:val="000000"/>
          <w:sz w:val="24"/>
          <w:szCs w:val="24"/>
        </w:rPr>
        <w:t>However</w:t>
      </w:r>
      <w:proofErr w:type="gramEnd"/>
      <w:r>
        <w:rPr>
          <w:color w:val="000000"/>
          <w:sz w:val="24"/>
          <w:szCs w:val="24"/>
        </w:rPr>
        <w:t xml:space="preserve"> a refusal by the Buyer to Approve the Security Management Plan on the grounds that it does not comply with the requirements set out in Paragraph 4.2 shall be deemed to be reasonable.</w:t>
      </w:r>
    </w:p>
    <w:p w:rsidR="00F178D2" w:rsidRDefault="00AB3E5F">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Approval by the Buyer of the Security Management Plan pursuant to Paragraph</w:t>
      </w:r>
      <w:r w:rsidR="00CD114F">
        <w:rPr>
          <w:color w:val="000000"/>
          <w:sz w:val="24"/>
          <w:szCs w:val="24"/>
        </w:rPr>
        <w:t xml:space="preserve"> </w:t>
      </w:r>
      <w:r>
        <w:rPr>
          <w:color w:val="000000"/>
          <w:sz w:val="24"/>
          <w:szCs w:val="24"/>
        </w:rPr>
        <w:t>4.3.2 or of any change to the Security Management Plan in accordance with Paragraph 4.4 shall not relieve the Supplier of its obligations under this Schedule.</w:t>
      </w:r>
    </w:p>
    <w:p w:rsidR="00F178D2" w:rsidRDefault="00AB3E5F">
      <w:pPr>
        <w:keepNext/>
        <w:numPr>
          <w:ilvl w:val="1"/>
          <w:numId w:val="4"/>
        </w:numPr>
        <w:pBdr>
          <w:top w:val="nil"/>
          <w:left w:val="nil"/>
          <w:bottom w:val="nil"/>
          <w:right w:val="nil"/>
          <w:between w:val="nil"/>
        </w:pBdr>
        <w:tabs>
          <w:tab w:val="left" w:pos="1134"/>
        </w:tabs>
        <w:spacing w:before="120" w:after="120"/>
        <w:ind w:hanging="568"/>
        <w:jc w:val="left"/>
        <w:rPr>
          <w:b/>
          <w:color w:val="000000"/>
          <w:sz w:val="24"/>
          <w:szCs w:val="24"/>
        </w:rPr>
      </w:pPr>
      <w:bookmarkStart w:id="14" w:name="_heading=h.lnxbz9" w:colFirst="0" w:colLast="0"/>
      <w:bookmarkEnd w:id="14"/>
      <w:r>
        <w:rPr>
          <w:b/>
          <w:color w:val="000000"/>
          <w:sz w:val="24"/>
          <w:szCs w:val="24"/>
        </w:rPr>
        <w:t>Amendment of the Security Management Plan</w:t>
      </w:r>
    </w:p>
    <w:p w:rsidR="00F178D2" w:rsidRDefault="00AB3E5F">
      <w:pPr>
        <w:keepNext/>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5" w:name="_heading=h.35nkun2" w:colFirst="0" w:colLast="0"/>
      <w:bookmarkEnd w:id="15"/>
      <w:r>
        <w:rPr>
          <w:color w:val="000000"/>
          <w:sz w:val="24"/>
          <w:szCs w:val="24"/>
        </w:rPr>
        <w:t>The Security Management Plan shall be fully reviewed and updated by the Supplier at least annually to reflect:</w:t>
      </w:r>
    </w:p>
    <w:p w:rsidR="00F178D2" w:rsidRDefault="00AB3E5F">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emerging changes in Good Industry Practice;</w:t>
      </w:r>
    </w:p>
    <w:p w:rsidR="00F178D2" w:rsidRDefault="00AB3E5F">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any change or proposed change to the Deliverables and/or associated processes;</w:t>
      </w:r>
    </w:p>
    <w:p w:rsidR="00F178D2" w:rsidRDefault="00AB3E5F">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where necessary in accordance with paragraph 2.2, any change to the Security Policy;</w:t>
      </w:r>
    </w:p>
    <w:p w:rsidR="00F178D2" w:rsidRDefault="00AB3E5F">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any new perceived or changed security threats; and</w:t>
      </w:r>
    </w:p>
    <w:p w:rsidR="00F178D2" w:rsidRDefault="00AB3E5F">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any reasonable change in requirements requested by the Buyer.</w:t>
      </w:r>
    </w:p>
    <w:p w:rsidR="00F178D2" w:rsidRDefault="00AB3E5F">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6" w:name="_heading=h.1ksv4uv" w:colFirst="0" w:colLast="0"/>
      <w:bookmarkEnd w:id="16"/>
      <w:r>
        <w:rPr>
          <w:color w:val="000000"/>
          <w:sz w:val="24"/>
          <w:szCs w:val="24"/>
        </w:rPr>
        <w:t xml:space="preserve">The Supplier shall provide the Buyer with the results of such reviews as soon as reasonably practicable after their completion and </w:t>
      </w:r>
      <w:r>
        <w:rPr>
          <w:color w:val="000000"/>
          <w:sz w:val="24"/>
          <w:szCs w:val="24"/>
        </w:rPr>
        <w:lastRenderedPageBreak/>
        <w:t>amendment of the Security Management Plan at no additional cost to the Buyer. The results of the review shall include, without limitation:</w:t>
      </w:r>
    </w:p>
    <w:p w:rsidR="00F178D2" w:rsidRDefault="00AB3E5F">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suggested improvements to the effectiveness of the Security Management Plan;</w:t>
      </w:r>
    </w:p>
    <w:p w:rsidR="00F178D2" w:rsidRDefault="00AB3E5F">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updates to the risk assessments; and</w:t>
      </w:r>
    </w:p>
    <w:p w:rsidR="00F178D2" w:rsidRDefault="00AB3E5F">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suggested improvements in measuring the effectiveness of controls.</w:t>
      </w:r>
    </w:p>
    <w:p w:rsidR="00F178D2" w:rsidRDefault="00AB3E5F">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7" w:name="_heading=h.44sinio" w:colFirst="0" w:colLast="0"/>
      <w:bookmarkEnd w:id="17"/>
      <w:r>
        <w:rPr>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F178D2" w:rsidRDefault="00AB3E5F">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8" w:name="_heading=h.2jxsxqh" w:colFirst="0" w:colLast="0"/>
      <w:bookmarkEnd w:id="18"/>
      <w:r>
        <w:rPr>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F178D2" w:rsidRDefault="00AB3E5F">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p w:rsidR="00F178D2" w:rsidRDefault="00AB3E5F" w:rsidP="00CD114F">
      <w:pPr>
        <w:numPr>
          <w:ilvl w:val="1"/>
          <w:numId w:val="4"/>
        </w:numPr>
        <w:pBdr>
          <w:top w:val="nil"/>
          <w:left w:val="nil"/>
          <w:bottom w:val="nil"/>
          <w:right w:val="nil"/>
          <w:between w:val="nil"/>
        </w:pBdr>
        <w:tabs>
          <w:tab w:val="left" w:pos="1134"/>
        </w:tabs>
        <w:spacing w:before="120" w:after="120"/>
        <w:ind w:hanging="644"/>
        <w:jc w:val="left"/>
        <w:rPr>
          <w:color w:val="000000"/>
          <w:sz w:val="24"/>
          <w:szCs w:val="24"/>
        </w:rPr>
      </w:pPr>
      <w:bookmarkStart w:id="19" w:name="_heading=h.z337ya" w:colFirst="0" w:colLast="0"/>
      <w:bookmarkEnd w:id="19"/>
      <w:r>
        <w:rPr>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rsidR="00F178D2" w:rsidRDefault="00AB3E5F" w:rsidP="00CD114F">
      <w:pPr>
        <w:keepNext/>
        <w:numPr>
          <w:ilvl w:val="1"/>
          <w:numId w:val="4"/>
        </w:numPr>
        <w:pBdr>
          <w:top w:val="nil"/>
          <w:left w:val="nil"/>
          <w:bottom w:val="nil"/>
          <w:right w:val="nil"/>
          <w:between w:val="nil"/>
        </w:pBdr>
        <w:tabs>
          <w:tab w:val="left" w:pos="1134"/>
        </w:tabs>
        <w:spacing w:before="120" w:after="120"/>
        <w:ind w:hanging="644"/>
        <w:jc w:val="left"/>
        <w:rPr>
          <w:color w:val="000000"/>
          <w:sz w:val="24"/>
          <w:szCs w:val="24"/>
        </w:rPr>
      </w:pPr>
      <w:bookmarkStart w:id="20" w:name="_heading=h.3j2qqm3" w:colFirst="0" w:colLast="0"/>
      <w:bookmarkEnd w:id="20"/>
      <w:r>
        <w:rPr>
          <w:color w:val="000000"/>
          <w:sz w:val="24"/>
          <w:szCs w:val="24"/>
        </w:rPr>
        <w:t>Without prejudice to the security incident management process, upon becoming aware of any of the circumstances referred to in Paragraph 5.1, the Supplier shall:</w:t>
      </w:r>
    </w:p>
    <w:p w:rsidR="00F178D2" w:rsidRDefault="00AB3E5F" w:rsidP="00CD114F">
      <w:pPr>
        <w:numPr>
          <w:ilvl w:val="2"/>
          <w:numId w:val="4"/>
        </w:numPr>
        <w:pBdr>
          <w:top w:val="nil"/>
          <w:left w:val="nil"/>
          <w:bottom w:val="nil"/>
          <w:right w:val="nil"/>
          <w:between w:val="nil"/>
        </w:pBdr>
        <w:tabs>
          <w:tab w:val="left" w:pos="1985"/>
          <w:tab w:val="left" w:pos="2127"/>
        </w:tabs>
        <w:spacing w:before="120" w:after="120"/>
        <w:ind w:left="1701" w:hanging="850"/>
        <w:jc w:val="left"/>
        <w:rPr>
          <w:color w:val="000000"/>
          <w:sz w:val="24"/>
          <w:szCs w:val="24"/>
        </w:rPr>
      </w:pPr>
      <w:bookmarkStart w:id="21" w:name="_heading=h.1y810tw" w:colFirst="0" w:colLast="0"/>
      <w:bookmarkEnd w:id="21"/>
      <w:r>
        <w:rPr>
          <w:color w:val="000000"/>
          <w:sz w:val="24"/>
          <w:szCs w:val="24"/>
        </w:rPr>
        <w:t>immediately take all reasonable steps (which shall include any action or changes reasonably required by the Buyer) necessary to:</w:t>
      </w:r>
    </w:p>
    <w:p w:rsidR="00F178D2" w:rsidRDefault="00AB3E5F">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minimise the extent of actual or potential harm caused by any Breach of Security;</w:t>
      </w:r>
    </w:p>
    <w:p w:rsidR="00F178D2" w:rsidRDefault="00AB3E5F">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F178D2" w:rsidRDefault="00AB3E5F">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prevent an equivalent breach in the future exploiting the same cause failure; and</w:t>
      </w:r>
    </w:p>
    <w:p w:rsidR="00F178D2" w:rsidRDefault="00AB3E5F">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as soon as reasonably practicable provide to the Buyer, where the Buyer so requests, full details (using the reporting mechanism defined by the Security Management Plan) of the Breach of Security or </w:t>
      </w:r>
      <w:r>
        <w:rPr>
          <w:color w:val="000000"/>
          <w:sz w:val="24"/>
          <w:szCs w:val="24"/>
        </w:rPr>
        <w:lastRenderedPageBreak/>
        <w:t>attempted Breach of Security, including a cause analysis where required by the Buyer.</w:t>
      </w:r>
    </w:p>
    <w:p w:rsidR="00F178D2" w:rsidRDefault="00AB3E5F" w:rsidP="00CD114F">
      <w:pPr>
        <w:numPr>
          <w:ilvl w:val="1"/>
          <w:numId w:val="4"/>
        </w:numPr>
        <w:pBdr>
          <w:top w:val="nil"/>
          <w:left w:val="nil"/>
          <w:bottom w:val="nil"/>
          <w:right w:val="nil"/>
          <w:between w:val="nil"/>
        </w:pBdr>
        <w:tabs>
          <w:tab w:val="left" w:pos="1134"/>
        </w:tabs>
        <w:spacing w:before="120" w:after="120"/>
        <w:ind w:hanging="644"/>
        <w:jc w:val="left"/>
        <w:rPr>
          <w:color w:val="000000"/>
          <w:sz w:val="24"/>
          <w:szCs w:val="24"/>
        </w:rPr>
      </w:pPr>
      <w:r>
        <w:rPr>
          <w:color w:val="000000"/>
          <w:sz w:val="24"/>
          <w:szCs w:val="24"/>
        </w:rPr>
        <w:t>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w:t>
      </w:r>
    </w:p>
    <w:p w:rsidR="00F178D2" w:rsidRDefault="00F178D2">
      <w:pPr>
        <w:spacing w:after="200" w:line="276" w:lineRule="auto"/>
        <w:ind w:left="0"/>
        <w:jc w:val="left"/>
        <w:rPr>
          <w:b/>
          <w:smallCaps/>
          <w:sz w:val="24"/>
          <w:szCs w:val="24"/>
        </w:rPr>
      </w:pPr>
    </w:p>
    <w:sectPr w:rsidR="00F178D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223C" w:rsidRDefault="00C3223C">
      <w:pPr>
        <w:spacing w:after="0"/>
      </w:pPr>
      <w:r>
        <w:separator/>
      </w:r>
    </w:p>
  </w:endnote>
  <w:endnote w:type="continuationSeparator" w:id="0">
    <w:p w:rsidR="00C3223C" w:rsidRDefault="00C322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78D2" w:rsidRDefault="00F178D2">
    <w:pPr>
      <w:pBdr>
        <w:top w:val="nil"/>
        <w:left w:val="nil"/>
        <w:bottom w:val="nil"/>
        <w:right w:val="nil"/>
        <w:between w:val="nil"/>
      </w:pBdr>
      <w:tabs>
        <w:tab w:val="center" w:pos="4513"/>
        <w:tab w:val="right" w:pos="9026"/>
      </w:tabs>
      <w:spacing w:after="0"/>
      <w:ind w:hanging="1418"/>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78D2" w:rsidRDefault="00AB3E5F">
    <w:pPr>
      <w:pBdr>
        <w:top w:val="nil"/>
        <w:left w:val="nil"/>
        <w:bottom w:val="nil"/>
        <w:right w:val="nil"/>
        <w:between w:val="nil"/>
      </w:pBdr>
      <w:tabs>
        <w:tab w:val="center" w:pos="4513"/>
        <w:tab w:val="right" w:pos="9026"/>
      </w:tabs>
      <w:spacing w:after="0"/>
      <w:ind w:left="0" w:hanging="1418"/>
      <w:rPr>
        <w:color w:val="000000"/>
        <w:sz w:val="20"/>
        <w:szCs w:val="20"/>
      </w:rPr>
    </w:pPr>
    <w:bookmarkStart w:id="22" w:name="bookmark=id.nmf14n" w:colFirst="0" w:colLast="0"/>
    <w:bookmarkEnd w:id="22"/>
    <w:r>
      <w:t xml:space="preserve">     </w:t>
    </w:r>
  </w:p>
  <w:p w:rsidR="00F178D2" w:rsidRDefault="00AB3E5F">
    <w:pPr>
      <w:pBdr>
        <w:top w:val="nil"/>
        <w:left w:val="nil"/>
        <w:bottom w:val="nil"/>
        <w:right w:val="nil"/>
        <w:between w:val="nil"/>
      </w:pBdr>
      <w:tabs>
        <w:tab w:val="center" w:pos="4513"/>
        <w:tab w:val="right" w:pos="9026"/>
      </w:tabs>
      <w:spacing w:after="0"/>
      <w:ind w:left="0" w:hanging="1418"/>
      <w:jc w:val="left"/>
      <w:rPr>
        <w:color w:val="000000"/>
        <w:sz w:val="20"/>
        <w:szCs w:val="20"/>
      </w:rPr>
    </w:pPr>
    <w:r>
      <w:rPr>
        <w:sz w:val="20"/>
        <w:szCs w:val="20"/>
      </w:rPr>
      <w:tab/>
    </w:r>
    <w:r>
      <w:rPr>
        <w:color w:val="000000"/>
        <w:sz w:val="20"/>
        <w:szCs w:val="20"/>
      </w:rPr>
      <w:t xml:space="preserve">Framework Ref: </w:t>
    </w:r>
    <w:r>
      <w:rPr>
        <w:sz w:val="20"/>
        <w:szCs w:val="20"/>
      </w:rPr>
      <w:t>RM6265 Vehicle Hire Solutions</w:t>
    </w:r>
  </w:p>
  <w:p w:rsidR="00F178D2" w:rsidRDefault="00AB3E5F">
    <w:pPr>
      <w:pBdr>
        <w:top w:val="nil"/>
        <w:left w:val="nil"/>
        <w:bottom w:val="nil"/>
        <w:right w:val="nil"/>
        <w:between w:val="nil"/>
      </w:pBdr>
      <w:tabs>
        <w:tab w:val="center" w:pos="4513"/>
        <w:tab w:val="right" w:pos="9026"/>
      </w:tabs>
      <w:spacing w:after="0"/>
      <w:ind w:left="0" w:hanging="1418"/>
      <w:jc w:val="left"/>
      <w:rPr>
        <w:color w:val="000000"/>
        <w:sz w:val="20"/>
        <w:szCs w:val="20"/>
      </w:rPr>
    </w:pPr>
    <w:r>
      <w:rPr>
        <w:sz w:val="20"/>
        <w:szCs w:val="20"/>
      </w:rPr>
      <w:tab/>
    </w:r>
    <w:r>
      <w:rPr>
        <w:color w:val="000000"/>
        <w:sz w:val="20"/>
        <w:szCs w:val="20"/>
      </w:rPr>
      <w:t xml:space="preserve">Project Version: </w:t>
    </w:r>
  </w:p>
  <w:p w:rsidR="00F178D2" w:rsidRDefault="00AB3E5F">
    <w:pPr>
      <w:pBdr>
        <w:top w:val="nil"/>
        <w:left w:val="nil"/>
        <w:bottom w:val="nil"/>
        <w:right w:val="nil"/>
        <w:between w:val="nil"/>
      </w:pBdr>
      <w:tabs>
        <w:tab w:val="center" w:pos="4513"/>
        <w:tab w:val="right" w:pos="9026"/>
      </w:tabs>
      <w:spacing w:after="0"/>
      <w:ind w:left="0" w:hanging="1418"/>
      <w:jc w:val="left"/>
      <w:rPr>
        <w:color w:val="A6A6A6"/>
        <w:sz w:val="20"/>
        <w:szCs w:val="20"/>
      </w:rPr>
    </w:pPr>
    <w:bookmarkStart w:id="23" w:name="_heading=h.37m2jsg" w:colFirst="0" w:colLast="0"/>
    <w:bookmarkEnd w:id="23"/>
    <w:r>
      <w:rPr>
        <w:sz w:val="20"/>
        <w:szCs w:val="20"/>
      </w:rPr>
      <w:tab/>
    </w:r>
    <w:r>
      <w:rPr>
        <w:color w:val="000000"/>
        <w:sz w:val="20"/>
        <w:szCs w:val="20"/>
      </w:rPr>
      <w:t>Model Version: v3.4</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separate"/>
    </w:r>
    <w:r w:rsidR="00CD114F">
      <w:rPr>
        <w:noProof/>
        <w:color w:val="000000"/>
        <w:sz w:val="20"/>
        <w:szCs w:val="20"/>
      </w:rPr>
      <w:t>1</w:t>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78D2" w:rsidRDefault="00F178D2">
    <w:pPr>
      <w:tabs>
        <w:tab w:val="center" w:pos="4513"/>
        <w:tab w:val="right" w:pos="9026"/>
      </w:tabs>
      <w:spacing w:after="0"/>
      <w:ind w:left="0"/>
      <w:rPr>
        <w:color w:val="A6A6A6"/>
        <w:sz w:val="20"/>
        <w:szCs w:val="20"/>
      </w:rPr>
    </w:pPr>
  </w:p>
  <w:p w:rsidR="00F178D2" w:rsidRDefault="00AB3E5F">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Framework Ref: RM</w:t>
    </w:r>
    <w:r>
      <w:rPr>
        <w:color w:val="A6A6A6"/>
        <w:sz w:val="20"/>
        <w:szCs w:val="20"/>
      </w:rPr>
      <w:tab/>
      <w:t xml:space="preserve">                                           </w:t>
    </w:r>
  </w:p>
  <w:p w:rsidR="00F178D2" w:rsidRDefault="00AB3E5F">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Pr>
        <w:color w:val="A6A6A6"/>
        <w:sz w:val="20"/>
        <w:szCs w:val="20"/>
      </w:rPr>
      <w:fldChar w:fldCharType="end"/>
    </w:r>
  </w:p>
  <w:p w:rsidR="00F178D2" w:rsidRDefault="00AB3E5F">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223C" w:rsidRDefault="00C3223C">
      <w:pPr>
        <w:spacing w:after="0"/>
      </w:pPr>
      <w:r>
        <w:separator/>
      </w:r>
    </w:p>
  </w:footnote>
  <w:footnote w:type="continuationSeparator" w:id="0">
    <w:p w:rsidR="00C3223C" w:rsidRDefault="00C322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78D2" w:rsidRDefault="00F178D2">
    <w:pPr>
      <w:pBdr>
        <w:top w:val="nil"/>
        <w:left w:val="nil"/>
        <w:bottom w:val="nil"/>
        <w:right w:val="nil"/>
        <w:between w:val="nil"/>
      </w:pBdr>
      <w:tabs>
        <w:tab w:val="center" w:pos="4513"/>
        <w:tab w:val="right" w:pos="9026"/>
      </w:tabs>
      <w:spacing w:after="0"/>
      <w:ind w:hanging="1418"/>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78D2" w:rsidRDefault="00AB3E5F">
    <w:pPr>
      <w:tabs>
        <w:tab w:val="center" w:pos="4513"/>
        <w:tab w:val="right" w:pos="9026"/>
      </w:tabs>
      <w:spacing w:after="0"/>
      <w:ind w:left="0"/>
      <w:rPr>
        <w:b/>
        <w:sz w:val="20"/>
        <w:szCs w:val="20"/>
      </w:rPr>
    </w:pPr>
    <w:r>
      <w:rPr>
        <w:b/>
        <w:sz w:val="20"/>
        <w:szCs w:val="20"/>
      </w:rPr>
      <w:t>Call-Off Schedule 9 (Security)</w:t>
    </w:r>
  </w:p>
  <w:p w:rsidR="00F178D2" w:rsidRDefault="00AB3E5F">
    <w:pPr>
      <w:tabs>
        <w:tab w:val="center" w:pos="4513"/>
        <w:tab w:val="right" w:pos="9026"/>
      </w:tabs>
      <w:spacing w:after="0"/>
      <w:ind w:left="0"/>
      <w:rPr>
        <w:sz w:val="20"/>
        <w:szCs w:val="20"/>
      </w:rPr>
    </w:pPr>
    <w:r>
      <w:rPr>
        <w:sz w:val="20"/>
        <w:szCs w:val="20"/>
      </w:rPr>
      <w:t>Call-Off Ref:</w:t>
    </w:r>
  </w:p>
  <w:p w:rsidR="00F178D2" w:rsidRDefault="00AB3E5F">
    <w:pPr>
      <w:tabs>
        <w:tab w:val="center" w:pos="4513"/>
        <w:tab w:val="right" w:pos="9026"/>
      </w:tabs>
      <w:spacing w:after="0"/>
      <w:ind w:left="0"/>
      <w:rPr>
        <w:sz w:val="20"/>
        <w:szCs w:val="20"/>
      </w:rPr>
    </w:pPr>
    <w:r>
      <w:rPr>
        <w:sz w:val="20"/>
        <w:szCs w:val="20"/>
      </w:rPr>
      <w:t>Crown Copyright 2022</w:t>
    </w:r>
  </w:p>
  <w:p w:rsidR="00F178D2" w:rsidRDefault="00F178D2">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78D2" w:rsidRDefault="00F178D2">
    <w:pPr>
      <w:pBdr>
        <w:top w:val="nil"/>
        <w:left w:val="nil"/>
        <w:bottom w:val="nil"/>
        <w:right w:val="nil"/>
        <w:between w:val="nil"/>
      </w:pBdr>
      <w:tabs>
        <w:tab w:val="center" w:pos="4513"/>
        <w:tab w:val="right" w:pos="9026"/>
      </w:tabs>
      <w:spacing w:after="0"/>
      <w:ind w:hanging="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14128"/>
    <w:multiLevelType w:val="multilevel"/>
    <w:tmpl w:val="C914C226"/>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6192E70"/>
    <w:multiLevelType w:val="multilevel"/>
    <w:tmpl w:val="784091E4"/>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2" w15:restartNumberingAfterBreak="0">
    <w:nsid w:val="3D977D1A"/>
    <w:multiLevelType w:val="multilevel"/>
    <w:tmpl w:val="55D8C0B0"/>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3" w15:restartNumberingAfterBreak="0">
    <w:nsid w:val="63B3198B"/>
    <w:multiLevelType w:val="multilevel"/>
    <w:tmpl w:val="2A7E81A4"/>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4" w15:restartNumberingAfterBreak="0">
    <w:nsid w:val="75B6221A"/>
    <w:multiLevelType w:val="multilevel"/>
    <w:tmpl w:val="0FF482BC"/>
    <w:lvl w:ilvl="0">
      <w:start w:val="1"/>
      <w:numFmt w:val="decimal"/>
      <w:pStyle w:val="GPSL1CLAUSEHEADING"/>
      <w:lvlText w:val="%1"/>
      <w:lvlJc w:val="left"/>
      <w:pPr>
        <w:ind w:left="170" w:hanging="170"/>
      </w:pPr>
      <w:rPr>
        <w:rFonts w:ascii="Arial" w:eastAsia="Arial" w:hAnsi="Arial" w:cs="Arial"/>
        <w:sz w:val="22"/>
        <w:szCs w:val="22"/>
      </w:rPr>
    </w:lvl>
    <w:lvl w:ilvl="1">
      <w:start w:val="1"/>
      <w:numFmt w:val="lowerLetter"/>
      <w:pStyle w:val="GPSL2numberedclause"/>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GPSL3numberedclause"/>
      <w:lvlText w:val="%3)"/>
      <w:lvlJc w:val="left"/>
      <w:pPr>
        <w:ind w:left="1080" w:hanging="360"/>
      </w:pPr>
      <w:rPr>
        <w:rFonts w:ascii="Arial" w:eastAsia="Arial" w:hAnsi="Arial" w:cs="Arial"/>
        <w:sz w:val="22"/>
        <w:szCs w:val="22"/>
      </w:rPr>
    </w:lvl>
    <w:lvl w:ilvl="3">
      <w:start w:val="1"/>
      <w:numFmt w:val="decimal"/>
      <w:pStyle w:val="GPSL4numberedclause"/>
      <w:lvlText w:val="(%4)"/>
      <w:lvlJc w:val="left"/>
      <w:pPr>
        <w:ind w:left="1440" w:hanging="360"/>
      </w:pPr>
    </w:lvl>
    <w:lvl w:ilvl="4">
      <w:start w:val="1"/>
      <w:numFmt w:val="lowerLetter"/>
      <w:pStyle w:val="GPSL5numberedclause"/>
      <w:lvlText w:val="(%5)"/>
      <w:lvlJc w:val="left"/>
      <w:pPr>
        <w:ind w:left="1800" w:hanging="360"/>
      </w:pPr>
    </w:lvl>
    <w:lvl w:ilvl="5">
      <w:start w:val="1"/>
      <w:numFmt w:val="lowerRoman"/>
      <w:pStyle w:val="GPSL6numbered"/>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1"/>
  </w:num>
  <w:num w:numId="3">
    <w:abstractNumId w:val="2"/>
  </w:num>
  <w:num w:numId="4">
    <w:abstractNumId w:val="3"/>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78D2"/>
    <w:rsid w:val="00924D41"/>
    <w:rsid w:val="00AB3E5F"/>
    <w:rsid w:val="00C3223C"/>
    <w:rsid w:val="00CD114F"/>
    <w:rsid w:val="00F178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03201-80E7-42F3-B1BB-D92CE3543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
    <w:semiHidden/>
    <w:unhideWhenUsed/>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uiPriority w:val="9"/>
    <w:semiHidden/>
    <w:unhideWhenUsed/>
    <w:qFormat/>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uiPriority w:val="11"/>
    <w:qFormat/>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6"/>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2">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3">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4">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p4hMYzJhlmKwx9dTt+JBa436Ag==">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1698</Words>
  <Characters>9684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Lianne Garvey</dc:creator>
  <cp:lastModifiedBy>Chris Redford</cp:lastModifiedBy>
  <cp:revision>2</cp:revision>
  <dcterms:created xsi:type="dcterms:W3CDTF">2024-04-15T13:45:00Z</dcterms:created>
  <dcterms:modified xsi:type="dcterms:W3CDTF">2024-04-15T13:45:00Z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